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8CD" w:rsidRPr="00B51905" w:rsidRDefault="00B51905" w:rsidP="00B51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905">
        <w:rPr>
          <w:rFonts w:ascii="Times New Roman" w:hAnsi="Times New Roman" w:cs="Times New Roman"/>
          <w:b/>
          <w:sz w:val="28"/>
          <w:szCs w:val="28"/>
        </w:rPr>
        <w:t>ZAWIADOMIENIE</w:t>
      </w:r>
    </w:p>
    <w:p w:rsidR="00B51905" w:rsidRDefault="00B51905" w:rsidP="00B51905">
      <w:pPr>
        <w:jc w:val="center"/>
      </w:pPr>
    </w:p>
    <w:p w:rsidR="00B51905" w:rsidRPr="00B51905" w:rsidRDefault="00B51905" w:rsidP="00B51905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51905">
        <w:rPr>
          <w:rFonts w:ascii="Times New Roman" w:hAnsi="Times New Roman" w:cs="Times New Roman"/>
          <w:sz w:val="24"/>
          <w:szCs w:val="24"/>
        </w:rPr>
        <w:t xml:space="preserve">W trybie art. 20 ust. 1 ustawy z dnia 8 marca 1990 r. o samorządzie gminnym </w:t>
      </w:r>
      <w:r w:rsidRPr="00B51905">
        <w:rPr>
          <w:rFonts w:ascii="Times New Roman" w:hAnsi="Times New Roman" w:cs="Times New Roman"/>
          <w:sz w:val="24"/>
          <w:szCs w:val="24"/>
        </w:rPr>
        <w:br/>
        <w:t xml:space="preserve">(Dz.U. z 2024 r., poz. 1465 z </w:t>
      </w:r>
      <w:proofErr w:type="spellStart"/>
      <w:r w:rsidRPr="00B51905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B51905">
        <w:rPr>
          <w:rFonts w:ascii="Times New Roman" w:hAnsi="Times New Roman" w:cs="Times New Roman"/>
          <w:sz w:val="24"/>
          <w:szCs w:val="24"/>
        </w:rPr>
        <w:t xml:space="preserve">. zm.), </w:t>
      </w:r>
      <w:r w:rsidRPr="00B5190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§ 12 ust. 1 i 2 oraz §16 ust. 2 Załącznika nr 4 do Statutu Gminy Jedlicze – Regulamin Rady Miejskiej w Jedliczu, zwołuję XXII sesję zwyczajną Rady Miejskiej w Jedliczu na dzień 17 czerwca 2025 r., na godz. 10</w:t>
      </w:r>
      <w:r w:rsidRPr="00B51905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00</w:t>
      </w:r>
      <w:r w:rsidRPr="00B5190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z następującym porządkiem obrad: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05">
        <w:rPr>
          <w:rFonts w:ascii="Times New Roman" w:eastAsia="Times New Roman" w:hAnsi="Times New Roman" w:cs="Times New Roman"/>
          <w:sz w:val="24"/>
          <w:szCs w:val="24"/>
        </w:rPr>
        <w:t xml:space="preserve">Otwarcie sesji. 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05">
        <w:rPr>
          <w:rFonts w:ascii="Times New Roman" w:eastAsia="Times New Roman" w:hAnsi="Times New Roman" w:cs="Times New Roman"/>
          <w:sz w:val="24"/>
          <w:szCs w:val="24"/>
        </w:rPr>
        <w:t>Stwierdzenie prawomocności obrad i przyjęcie porządku obrad sesji.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05">
        <w:rPr>
          <w:rFonts w:ascii="Times New Roman" w:eastAsia="Times New Roman" w:hAnsi="Times New Roman" w:cs="Times New Roman"/>
          <w:sz w:val="24"/>
          <w:szCs w:val="24"/>
        </w:rPr>
        <w:t>Powołanie Komisji Uchwał i Wniosków.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1905">
        <w:rPr>
          <w:rFonts w:ascii="Times New Roman" w:eastAsia="Times New Roman" w:hAnsi="Times New Roman" w:cs="Times New Roman"/>
          <w:sz w:val="24"/>
          <w:szCs w:val="24"/>
        </w:rPr>
        <w:t>Przedstawienie Raportu o stanie Gminy Jedlicze.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1905">
        <w:rPr>
          <w:rFonts w:ascii="Times New Roman" w:eastAsia="Times New Roman" w:hAnsi="Times New Roman" w:cs="Times New Roman"/>
          <w:sz w:val="24"/>
          <w:szCs w:val="24"/>
        </w:rPr>
        <w:t xml:space="preserve">Debata nad Raportem o stanie Gminy Jedlicze.  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05">
        <w:rPr>
          <w:rFonts w:ascii="Times New Roman" w:eastAsia="Times New Roman" w:hAnsi="Times New Roman" w:cs="Times New Roman"/>
          <w:sz w:val="24"/>
          <w:szCs w:val="24"/>
        </w:rPr>
        <w:t xml:space="preserve">Przyjęcie uchwały w sprawie udzielenia Burmistrzowi Gminy Jedlicze wotum zaufania. 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51905">
        <w:rPr>
          <w:rFonts w:ascii="Times New Roman" w:eastAsia="Times New Roman" w:hAnsi="Times New Roman" w:cs="Times New Roman"/>
          <w:sz w:val="24"/>
          <w:szCs w:val="20"/>
          <w:lang w:eastAsia="pl-PL"/>
        </w:rPr>
        <w:t>Rozpatrzenie sprawozdania z wykonania budżetu Gminy Jedlicze za 2024 rok.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5190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Zapoznanie się z treścią uchwały składu orzekającego RIO w Rzeszowie w sprawie sprawozdania Burmistrza Gminy Jedlicze z wykonania budżetu Gminy Jedlicze </w:t>
      </w:r>
      <w:r w:rsidRPr="00B51905">
        <w:rPr>
          <w:rFonts w:ascii="Times New Roman" w:eastAsia="Times New Roman" w:hAnsi="Times New Roman" w:cs="Times New Roman"/>
          <w:sz w:val="24"/>
          <w:szCs w:val="20"/>
          <w:lang w:eastAsia="pl-PL"/>
        </w:rPr>
        <w:br/>
        <w:t>za 2024 r.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51905">
        <w:rPr>
          <w:rFonts w:ascii="Times New Roman" w:eastAsia="Times New Roman" w:hAnsi="Times New Roman" w:cs="Times New Roman"/>
          <w:sz w:val="24"/>
          <w:szCs w:val="20"/>
          <w:lang w:eastAsia="pl-PL"/>
        </w:rPr>
        <w:t>Rozpatrzenie sprawozdania finansowego Gminy Jedlicze za 2024 rok.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5190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Przyjęcie uchwały w sprawie zatwierdzenia sprawozdania finansowego Gminy Jedlicze wraz ze sprawozdaniem z wykonania budżetu za 2024 rok. 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51905">
        <w:rPr>
          <w:rFonts w:ascii="Times New Roman" w:eastAsia="Times New Roman" w:hAnsi="Times New Roman" w:cs="Times New Roman"/>
          <w:sz w:val="24"/>
          <w:szCs w:val="20"/>
          <w:lang w:eastAsia="pl-PL"/>
        </w:rPr>
        <w:t>Zapoznanie się z informacją o stanie mienia komunalnego Gminy Jedlicze.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51905">
        <w:rPr>
          <w:rFonts w:ascii="Times New Roman" w:eastAsia="Times New Roman" w:hAnsi="Times New Roman" w:cs="Times New Roman"/>
          <w:sz w:val="24"/>
          <w:szCs w:val="20"/>
          <w:lang w:eastAsia="pl-PL"/>
        </w:rPr>
        <w:t>Przedstawienie wniosku Komisji Rewizyjnej Rady Miejskiej w Jedliczu w sprawie absolutorium dla Burmistrza Gminy Jedlicze z tytułu wykonania budżetu za 2024 rok.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5190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Zapoznanie się z treścią uchwały składu orzekającego RIO w Rzeszowie w sprawie wyrażenia opinii dotyczącej wniosku Komisji Rewizyjnej Rady Miejskiej w Jedliczu </w:t>
      </w:r>
      <w:r w:rsidRPr="00B51905">
        <w:rPr>
          <w:rFonts w:ascii="Times New Roman" w:eastAsia="Times New Roman" w:hAnsi="Times New Roman" w:cs="Times New Roman"/>
          <w:sz w:val="24"/>
          <w:szCs w:val="20"/>
          <w:lang w:eastAsia="pl-PL"/>
        </w:rPr>
        <w:br/>
        <w:t>w sprawie absolutorium dla Burmistrza Gminy Jedlicze z tytułu wykonania budżetu za 2024 rok.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5190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Przyjęcie uchwały w sprawie absolutorium </w:t>
      </w:r>
      <w:r w:rsidRPr="00B51905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pl-PL"/>
        </w:rPr>
        <w:t xml:space="preserve">dla Burmistrza Gminy Jedlicze z tytułu wykonania budżetu za rok 2024. 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51905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pl-PL"/>
        </w:rPr>
        <w:t>Przyjęcie uchwały w sprawie zatwierdzenia sprawozdania finansowego Samodzielnego Publicznego Gminnego Zakładu Opieki Zdrowotnej w Jedliczu za rok 2024.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51905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pl-PL"/>
        </w:rPr>
        <w:t>Ocena Zasobów Pomocy Społecznej w Gminie Jedlicze za 2024 rok.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51905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pl-PL"/>
        </w:rPr>
        <w:t>Informacja z działalności Gminnego Ośrodka Pomocy Społecznej w Jedliczu za 2024 rok.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05">
        <w:rPr>
          <w:rFonts w:ascii="Times New Roman" w:eastAsia="Calibri" w:hAnsi="Times New Roman" w:cs="Times New Roman"/>
          <w:sz w:val="24"/>
          <w:szCs w:val="24"/>
        </w:rPr>
        <w:t xml:space="preserve">Raport z wykonania Gminnego Programu Profilaktyki i Rozwiązywania Problemów Alkoholowych oraz Przeciwdziałania Narkomanii dla Gminy Jedlicze za rok 2024. </w:t>
      </w:r>
    </w:p>
    <w:p w:rsidR="00B51905" w:rsidRPr="00B51905" w:rsidRDefault="00B51905" w:rsidP="00B5190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05">
        <w:rPr>
          <w:rFonts w:ascii="Times New Roman" w:eastAsia="Calibri" w:hAnsi="Times New Roman" w:cs="Times New Roman"/>
          <w:sz w:val="24"/>
          <w:szCs w:val="24"/>
        </w:rPr>
        <w:t xml:space="preserve">Sprawozdanie z realizacji rocznego programu współpracy Gminy Jedlicze </w:t>
      </w:r>
      <w:r w:rsidRPr="00B51905">
        <w:rPr>
          <w:rFonts w:ascii="Times New Roman" w:eastAsia="Calibri" w:hAnsi="Times New Roman" w:cs="Times New Roman"/>
          <w:sz w:val="24"/>
          <w:szCs w:val="24"/>
        </w:rPr>
        <w:br/>
        <w:t>z organizacjami pozarządowymi oraz podmiotami wymienionymi w art. 3 ust. 3 ustawy z dnia 24 kwietnia 2003 r. o działalności pożytku publicznego i o wolontariacie za 2024 rok.</w:t>
      </w:r>
    </w:p>
    <w:p w:rsidR="00B51905" w:rsidRPr="00B51905" w:rsidRDefault="00B51905" w:rsidP="00B51905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90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Informacja Burmistrza z działalności za okres od ostatniej sesji Rady Miejskiej </w:t>
      </w:r>
      <w:r w:rsidRPr="00B51905">
        <w:rPr>
          <w:rFonts w:ascii="Times New Roman" w:eastAsia="Calibri" w:hAnsi="Times New Roman" w:cs="Times New Roman"/>
          <w:sz w:val="24"/>
          <w:szCs w:val="24"/>
        </w:rPr>
        <w:br/>
        <w:t>w Jedliczu.</w:t>
      </w:r>
    </w:p>
    <w:p w:rsidR="00B51905" w:rsidRPr="00B51905" w:rsidRDefault="00B51905" w:rsidP="00B51905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905">
        <w:rPr>
          <w:rFonts w:ascii="Times New Roman" w:eastAsia="Calibri" w:hAnsi="Times New Roman" w:cs="Times New Roman"/>
          <w:sz w:val="24"/>
          <w:szCs w:val="24"/>
        </w:rPr>
        <w:t>Interpelacje i zapytania radnych ( w formie papierowej).</w:t>
      </w:r>
    </w:p>
    <w:p w:rsidR="00B51905" w:rsidRPr="00B51905" w:rsidRDefault="00B51905" w:rsidP="00B51905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905">
        <w:rPr>
          <w:rFonts w:ascii="Times New Roman" w:eastAsia="Calibri" w:hAnsi="Times New Roman" w:cs="Times New Roman"/>
          <w:sz w:val="24"/>
          <w:szCs w:val="24"/>
        </w:rPr>
        <w:t xml:space="preserve">Odpowiedzi na interpelacje i zapytania radnych. </w:t>
      </w:r>
    </w:p>
    <w:p w:rsidR="00B51905" w:rsidRPr="00B51905" w:rsidRDefault="00B51905" w:rsidP="00B51905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905">
        <w:rPr>
          <w:rFonts w:ascii="Times New Roman" w:eastAsia="Calibri" w:hAnsi="Times New Roman" w:cs="Times New Roman"/>
          <w:sz w:val="24"/>
          <w:szCs w:val="24"/>
        </w:rPr>
        <w:t>Wolne wnioski.</w:t>
      </w:r>
    </w:p>
    <w:p w:rsidR="00B51905" w:rsidRPr="00B51905" w:rsidRDefault="00B51905" w:rsidP="00B51905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905">
        <w:rPr>
          <w:rFonts w:ascii="Times New Roman" w:eastAsia="Calibri" w:hAnsi="Times New Roman" w:cs="Times New Roman"/>
          <w:sz w:val="24"/>
          <w:szCs w:val="24"/>
        </w:rPr>
        <w:t>Przedstawienie protokołu Komisji Uchwał i Wniosków.</w:t>
      </w:r>
    </w:p>
    <w:p w:rsidR="00B51905" w:rsidRPr="00B51905" w:rsidRDefault="00B51905" w:rsidP="00B51905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905">
        <w:rPr>
          <w:rFonts w:ascii="Times New Roman" w:eastAsia="Calibri" w:hAnsi="Times New Roman" w:cs="Times New Roman"/>
          <w:sz w:val="24"/>
          <w:szCs w:val="24"/>
        </w:rPr>
        <w:t>Zakończenie sesji.</w:t>
      </w:r>
    </w:p>
    <w:p w:rsidR="00B51905" w:rsidRPr="00B51905" w:rsidRDefault="00B51905" w:rsidP="00B51905">
      <w:pPr>
        <w:tabs>
          <w:tab w:val="left" w:pos="180"/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1905" w:rsidRPr="00B51905" w:rsidRDefault="00B51905" w:rsidP="00B51905">
      <w:pPr>
        <w:spacing w:line="360" w:lineRule="auto"/>
        <w:rPr>
          <w:rFonts w:ascii="Calibri" w:eastAsia="Calibri" w:hAnsi="Calibri" w:cs="Times New Roman"/>
        </w:rPr>
      </w:pPr>
    </w:p>
    <w:p w:rsidR="00B51905" w:rsidRPr="00B51905" w:rsidRDefault="00B51905" w:rsidP="00B51905">
      <w:pPr>
        <w:spacing w:line="360" w:lineRule="auto"/>
        <w:rPr>
          <w:rFonts w:ascii="Calibri" w:eastAsia="Calibri" w:hAnsi="Calibri" w:cs="Times New Roman"/>
          <w:i/>
        </w:rPr>
      </w:pPr>
    </w:p>
    <w:p w:rsidR="00B51905" w:rsidRPr="00B51905" w:rsidRDefault="00B51905" w:rsidP="00B51905">
      <w:pPr>
        <w:spacing w:line="256" w:lineRule="auto"/>
        <w:rPr>
          <w:rFonts w:ascii="Calibri" w:eastAsia="Calibri" w:hAnsi="Calibri" w:cs="Times New Roman"/>
        </w:rPr>
      </w:pPr>
    </w:p>
    <w:p w:rsidR="00B51905" w:rsidRPr="00B51905" w:rsidRDefault="00B51905" w:rsidP="00B51905">
      <w:pPr>
        <w:spacing w:line="256" w:lineRule="auto"/>
        <w:rPr>
          <w:rFonts w:ascii="Calibri" w:eastAsia="Calibri" w:hAnsi="Calibri" w:cs="Times New Roman"/>
        </w:rPr>
      </w:pPr>
    </w:p>
    <w:p w:rsidR="00B51905" w:rsidRDefault="00B51905" w:rsidP="00B51905">
      <w:pPr>
        <w:spacing w:after="0" w:line="360" w:lineRule="auto"/>
        <w:rPr>
          <w:rFonts w:ascii="Calibri" w:eastAsia="Calibri" w:hAnsi="Calibri" w:cs="Times New Roman"/>
          <w:i/>
        </w:rPr>
      </w:pPr>
      <w:r w:rsidRPr="00B51905">
        <w:rPr>
          <w:rFonts w:ascii="Calibri" w:eastAsia="Calibri" w:hAnsi="Calibri" w:cs="Times New Roman"/>
          <w:i/>
        </w:rPr>
        <w:t xml:space="preserve">                                                                                          </w:t>
      </w:r>
    </w:p>
    <w:p w:rsidR="00B51905" w:rsidRDefault="00B51905" w:rsidP="00B51905">
      <w:pPr>
        <w:spacing w:after="0" w:line="360" w:lineRule="auto"/>
        <w:rPr>
          <w:rFonts w:ascii="Calibri" w:eastAsia="Calibri" w:hAnsi="Calibri" w:cs="Times New Roman"/>
          <w:i/>
        </w:rPr>
      </w:pPr>
    </w:p>
    <w:p w:rsidR="00B51905" w:rsidRDefault="00B51905" w:rsidP="00B51905">
      <w:pPr>
        <w:spacing w:after="0" w:line="360" w:lineRule="auto"/>
        <w:rPr>
          <w:rFonts w:ascii="Calibri" w:eastAsia="Calibri" w:hAnsi="Calibri" w:cs="Times New Roman"/>
          <w:i/>
        </w:rPr>
      </w:pPr>
    </w:p>
    <w:p w:rsidR="00B51905" w:rsidRDefault="00B51905" w:rsidP="00B51905">
      <w:pPr>
        <w:spacing w:after="0" w:line="360" w:lineRule="auto"/>
        <w:rPr>
          <w:rFonts w:ascii="Calibri" w:eastAsia="Calibri" w:hAnsi="Calibri" w:cs="Times New Roman"/>
          <w:i/>
        </w:rPr>
      </w:pPr>
    </w:p>
    <w:p w:rsidR="00B51905" w:rsidRDefault="00B51905" w:rsidP="00B51905">
      <w:pPr>
        <w:spacing w:after="0" w:line="360" w:lineRule="auto"/>
        <w:rPr>
          <w:rFonts w:ascii="Calibri" w:eastAsia="Calibri" w:hAnsi="Calibri" w:cs="Times New Roman"/>
          <w:i/>
        </w:rPr>
      </w:pPr>
    </w:p>
    <w:p w:rsidR="00B51905" w:rsidRDefault="00B51905" w:rsidP="00B51905">
      <w:pPr>
        <w:spacing w:after="0" w:line="360" w:lineRule="auto"/>
        <w:rPr>
          <w:rFonts w:ascii="Calibri" w:eastAsia="Calibri" w:hAnsi="Calibri" w:cs="Times New Roman"/>
          <w:i/>
        </w:rPr>
      </w:pPr>
    </w:p>
    <w:p w:rsidR="00B51905" w:rsidRPr="00B51905" w:rsidRDefault="00B51905" w:rsidP="00B51905">
      <w:pPr>
        <w:spacing w:after="0" w:line="360" w:lineRule="auto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                                                                                         </w:t>
      </w:r>
      <w:bookmarkStart w:id="0" w:name="_GoBack"/>
      <w:bookmarkEnd w:id="0"/>
      <w:r w:rsidRPr="00B51905">
        <w:rPr>
          <w:rFonts w:ascii="Calibri" w:eastAsia="Calibri" w:hAnsi="Calibri" w:cs="Times New Roman"/>
          <w:i/>
        </w:rPr>
        <w:t xml:space="preserve">     Przewodniczący Rady Miejskiej w Jedliczu </w:t>
      </w:r>
    </w:p>
    <w:p w:rsidR="00B51905" w:rsidRPr="00B51905" w:rsidRDefault="00B51905" w:rsidP="00B51905">
      <w:pPr>
        <w:spacing w:line="256" w:lineRule="auto"/>
        <w:ind w:left="4956" w:firstLine="708"/>
        <w:rPr>
          <w:rFonts w:ascii="Calibri" w:eastAsia="Calibri" w:hAnsi="Calibri" w:cs="Times New Roman"/>
          <w:i/>
        </w:rPr>
      </w:pPr>
    </w:p>
    <w:p w:rsidR="00B51905" w:rsidRPr="00B51905" w:rsidRDefault="00B51905" w:rsidP="00B51905">
      <w:pPr>
        <w:spacing w:line="256" w:lineRule="auto"/>
        <w:ind w:left="4956" w:firstLine="708"/>
        <w:rPr>
          <w:rFonts w:ascii="Calibri" w:eastAsia="Calibri" w:hAnsi="Calibri" w:cs="Times New Roman"/>
        </w:rPr>
      </w:pPr>
      <w:r w:rsidRPr="00B51905">
        <w:rPr>
          <w:rFonts w:ascii="Calibri" w:eastAsia="Calibri" w:hAnsi="Calibri" w:cs="Times New Roman"/>
          <w:i/>
        </w:rPr>
        <w:t xml:space="preserve">  Anna Kwiatkowska </w:t>
      </w:r>
    </w:p>
    <w:p w:rsidR="00B51905" w:rsidRDefault="00B51905" w:rsidP="00B51905">
      <w:pPr>
        <w:jc w:val="center"/>
      </w:pPr>
    </w:p>
    <w:sectPr w:rsidR="00B519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3235B"/>
    <w:multiLevelType w:val="hybridMultilevel"/>
    <w:tmpl w:val="E8BE6ED8"/>
    <w:lvl w:ilvl="0" w:tplc="BDC272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EE8"/>
    <w:rsid w:val="00462EE8"/>
    <w:rsid w:val="007368CD"/>
    <w:rsid w:val="00B5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52E708-E882-4CB5-9CEB-2E70731C9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Dembiczak</dc:creator>
  <cp:keywords/>
  <dc:description/>
  <cp:lastModifiedBy>Klaudia Dembiczak</cp:lastModifiedBy>
  <cp:revision>2</cp:revision>
  <dcterms:created xsi:type="dcterms:W3CDTF">2025-06-06T10:12:00Z</dcterms:created>
  <dcterms:modified xsi:type="dcterms:W3CDTF">2025-06-06T10:13:00Z</dcterms:modified>
</cp:coreProperties>
</file>